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85627" w14:textId="77777777" w:rsidR="0074303E" w:rsidRDefault="0074303E" w:rsidP="0074303E">
      <w:pPr>
        <w:spacing w:after="0" w:line="240" w:lineRule="auto"/>
        <w:jc w:val="center"/>
        <w:rPr>
          <w:rFonts w:ascii="Arial" w:hAnsi="Arial" w:cs="Arial"/>
          <w:b/>
        </w:rPr>
      </w:pPr>
      <w:bookmarkStart w:id="0" w:name="_GoBack"/>
      <w:bookmarkEnd w:id="0"/>
      <w:r w:rsidRPr="00F72C3C">
        <w:rPr>
          <w:rFonts w:ascii="Arial" w:hAnsi="Arial" w:cs="Arial"/>
          <w:b/>
        </w:rPr>
        <w:t>DIVISION OF AGING SERVICES</w:t>
      </w:r>
    </w:p>
    <w:p w14:paraId="12AE15D9" w14:textId="77777777" w:rsidR="0074303E" w:rsidRPr="00F72C3C" w:rsidRDefault="0074303E" w:rsidP="0074303E">
      <w:pPr>
        <w:spacing w:after="0" w:line="240" w:lineRule="auto"/>
        <w:jc w:val="center"/>
        <w:rPr>
          <w:rFonts w:ascii="Arial" w:hAnsi="Arial" w:cs="Arial"/>
          <w:b/>
        </w:rPr>
      </w:pPr>
    </w:p>
    <w:p w14:paraId="3B88ED17" w14:textId="5F2A64A1" w:rsidR="0074303E" w:rsidRDefault="0074303E" w:rsidP="0074303E">
      <w:pPr>
        <w:jc w:val="center"/>
        <w:rPr>
          <w:rFonts w:ascii="Arial" w:hAnsi="Arial" w:cs="Arial"/>
          <w:b/>
          <w:u w:val="single"/>
        </w:rPr>
      </w:pPr>
      <w:r w:rsidRPr="00F72C3C">
        <w:rPr>
          <w:rFonts w:ascii="Arial" w:hAnsi="Arial" w:cs="Arial"/>
          <w:b/>
          <w:u w:val="single"/>
        </w:rPr>
        <w:t>FREQUENTLY ASKED QUESTIONS FOR NF-1</w:t>
      </w:r>
    </w:p>
    <w:p w14:paraId="78634F26" w14:textId="77777777" w:rsidR="0074303E" w:rsidRPr="00F72C3C" w:rsidRDefault="0074303E" w:rsidP="0074303E">
      <w:pPr>
        <w:jc w:val="center"/>
        <w:rPr>
          <w:rFonts w:ascii="Arial" w:hAnsi="Arial" w:cs="Arial"/>
        </w:rPr>
      </w:pPr>
    </w:p>
    <w:p w14:paraId="0EFC5B3B" w14:textId="6C3E9C46" w:rsidR="0074303E" w:rsidRDefault="0074303E" w:rsidP="0074303E">
      <w:pPr>
        <w:jc w:val="center"/>
        <w:rPr>
          <w:rFonts w:ascii="Arial" w:hAnsi="Arial" w:cs="Arial"/>
          <w:b/>
          <w:bCs/>
          <w:sz w:val="28"/>
          <w:szCs w:val="28"/>
        </w:rPr>
      </w:pPr>
      <w:r w:rsidRPr="0074303E">
        <w:rPr>
          <w:rFonts w:ascii="Arial" w:hAnsi="Arial" w:cs="Arial"/>
          <w:b/>
          <w:bCs/>
          <w:sz w:val="28"/>
          <w:szCs w:val="28"/>
        </w:rPr>
        <w:t xml:space="preserve">NF-1 Form is now available at </w:t>
      </w:r>
      <w:hyperlink r:id="rId7" w:history="1">
        <w:r w:rsidRPr="0074303E">
          <w:rPr>
            <w:rStyle w:val="Hyperlink"/>
            <w:rFonts w:ascii="Arial" w:hAnsi="Arial" w:cs="Arial"/>
            <w:b/>
            <w:bCs/>
            <w:sz w:val="28"/>
            <w:szCs w:val="28"/>
          </w:rPr>
          <w:t>https://nj-dhsas.my.site.com/NF/s/</w:t>
        </w:r>
      </w:hyperlink>
    </w:p>
    <w:p w14:paraId="38FE127B" w14:textId="77777777" w:rsidR="0074303E" w:rsidRPr="0074303E" w:rsidRDefault="0074303E" w:rsidP="0074303E">
      <w:pPr>
        <w:jc w:val="center"/>
        <w:rPr>
          <w:rFonts w:ascii="Arial" w:hAnsi="Arial" w:cs="Arial"/>
          <w:b/>
          <w:bCs/>
          <w:sz w:val="16"/>
          <w:szCs w:val="16"/>
        </w:rPr>
      </w:pPr>
    </w:p>
    <w:p w14:paraId="0244B20A" w14:textId="77777777" w:rsidR="0074303E" w:rsidRPr="007C61FD" w:rsidRDefault="0074303E" w:rsidP="0074303E">
      <w:pPr>
        <w:pStyle w:val="ListParagraph"/>
        <w:numPr>
          <w:ilvl w:val="0"/>
          <w:numId w:val="1"/>
        </w:numPr>
        <w:rPr>
          <w:rFonts w:ascii="Arial" w:hAnsi="Arial" w:cs="Arial"/>
          <w:b/>
        </w:rPr>
      </w:pPr>
      <w:r w:rsidRPr="007C61FD">
        <w:rPr>
          <w:rFonts w:ascii="Arial" w:hAnsi="Arial" w:cs="Arial"/>
          <w:b/>
        </w:rPr>
        <w:t>Does a hospital-based nursing facility need to submit the quarterly report?</w:t>
      </w:r>
    </w:p>
    <w:p w14:paraId="660CBCED" w14:textId="01E471EB" w:rsidR="0080371F" w:rsidRPr="005178A1" w:rsidRDefault="0074303E" w:rsidP="0074303E">
      <w:pPr>
        <w:ind w:left="720"/>
        <w:rPr>
          <w:rFonts w:ascii="Arial" w:hAnsi="Arial" w:cs="Arial"/>
        </w:rPr>
      </w:pPr>
      <w:r w:rsidRPr="005178A1">
        <w:rPr>
          <w:rFonts w:ascii="Arial" w:hAnsi="Arial" w:cs="Arial"/>
        </w:rPr>
        <w:t xml:space="preserve">Yes.  A hospital-based facility will </w:t>
      </w:r>
      <w:r w:rsidR="00D47151" w:rsidRPr="005178A1">
        <w:rPr>
          <w:rFonts w:ascii="Arial" w:hAnsi="Arial" w:cs="Arial"/>
        </w:rPr>
        <w:t xml:space="preserve">complete the sections </w:t>
      </w:r>
      <w:r w:rsidR="0080371F" w:rsidRPr="005178A1">
        <w:rPr>
          <w:rFonts w:ascii="Arial" w:hAnsi="Arial" w:cs="Arial"/>
        </w:rPr>
        <w:t>Administrator Details, Contact Details, Revenue &amp; Expense Details, Patient Day Details and Preparer Details</w:t>
      </w:r>
      <w:r w:rsidR="00D47151" w:rsidRPr="005178A1">
        <w:rPr>
          <w:rFonts w:ascii="Arial" w:hAnsi="Arial" w:cs="Arial"/>
        </w:rPr>
        <w:t xml:space="preserve">. </w:t>
      </w:r>
      <w:r w:rsidR="0080371F" w:rsidRPr="005178A1">
        <w:rPr>
          <w:rFonts w:ascii="Arial" w:hAnsi="Arial" w:cs="Arial"/>
        </w:rPr>
        <w:t xml:space="preserve">It will not need to complete the Assets &amp; Debt Collection Details section of the form. </w:t>
      </w:r>
    </w:p>
    <w:p w14:paraId="59BA9A9C" w14:textId="77777777" w:rsidR="0074303E" w:rsidRPr="007C61FD" w:rsidRDefault="0074303E" w:rsidP="0074303E">
      <w:pPr>
        <w:pStyle w:val="ListParagraph"/>
        <w:numPr>
          <w:ilvl w:val="0"/>
          <w:numId w:val="1"/>
        </w:numPr>
        <w:rPr>
          <w:rFonts w:ascii="Arial" w:hAnsi="Arial" w:cs="Arial"/>
          <w:b/>
        </w:rPr>
      </w:pPr>
      <w:r w:rsidRPr="007C61FD">
        <w:rPr>
          <w:rFonts w:ascii="Arial" w:hAnsi="Arial" w:cs="Arial"/>
          <w:b/>
        </w:rPr>
        <w:t xml:space="preserve">If a facility also has a SCNF, will the facility report the data together? </w:t>
      </w:r>
    </w:p>
    <w:p w14:paraId="66CA3D71" w14:textId="77777777" w:rsidR="0074303E" w:rsidRDefault="0074303E" w:rsidP="0074303E">
      <w:pPr>
        <w:rPr>
          <w:rFonts w:ascii="Arial" w:hAnsi="Arial" w:cs="Arial"/>
        </w:rPr>
      </w:pPr>
      <w:r w:rsidRPr="00F72C3C">
        <w:rPr>
          <w:rFonts w:ascii="Arial" w:hAnsi="Arial" w:cs="Arial"/>
        </w:rPr>
        <w:tab/>
        <w:t>Yes.  The facility will combine the data for the NF and the SCNF.</w:t>
      </w:r>
    </w:p>
    <w:p w14:paraId="77A41208" w14:textId="77777777" w:rsidR="0074303E" w:rsidRPr="007C61FD" w:rsidRDefault="0074303E" w:rsidP="0074303E">
      <w:pPr>
        <w:pStyle w:val="ListParagraph"/>
        <w:numPr>
          <w:ilvl w:val="0"/>
          <w:numId w:val="1"/>
        </w:numPr>
        <w:rPr>
          <w:rFonts w:ascii="Arial" w:hAnsi="Arial" w:cs="Arial"/>
          <w:b/>
        </w:rPr>
      </w:pPr>
      <w:r w:rsidRPr="007C61FD">
        <w:rPr>
          <w:rFonts w:ascii="Arial" w:hAnsi="Arial" w:cs="Arial"/>
          <w:b/>
        </w:rPr>
        <w:t xml:space="preserve">Should bed hold or therapeutic leave be included in Patient days? </w:t>
      </w:r>
    </w:p>
    <w:p w14:paraId="6C54B204" w14:textId="77777777" w:rsidR="0074303E" w:rsidRPr="00F72C3C" w:rsidRDefault="0074303E" w:rsidP="0074303E">
      <w:pPr>
        <w:rPr>
          <w:rFonts w:ascii="Arial" w:hAnsi="Arial" w:cs="Arial"/>
        </w:rPr>
      </w:pPr>
      <w:r w:rsidRPr="00F72C3C">
        <w:rPr>
          <w:rFonts w:ascii="Arial" w:hAnsi="Arial" w:cs="Arial"/>
        </w:rPr>
        <w:tab/>
        <w:t>Yes.  A facility will report bed hold and therapeutic leave as “Patient days – other”.</w:t>
      </w:r>
    </w:p>
    <w:p w14:paraId="083E4010" w14:textId="77777777" w:rsidR="0074303E" w:rsidRPr="001C68A6" w:rsidRDefault="0074303E" w:rsidP="0074303E">
      <w:pPr>
        <w:pStyle w:val="ListParagraph"/>
        <w:numPr>
          <w:ilvl w:val="0"/>
          <w:numId w:val="1"/>
        </w:numPr>
        <w:rPr>
          <w:rFonts w:ascii="Arial" w:hAnsi="Arial" w:cs="Arial"/>
          <w:b/>
        </w:rPr>
      </w:pPr>
      <w:r w:rsidRPr="001C68A6">
        <w:rPr>
          <w:rFonts w:ascii="Arial" w:hAnsi="Arial" w:cs="Arial"/>
          <w:b/>
        </w:rPr>
        <w:t>For a facility with residential units, how does the facility report residential days?</w:t>
      </w:r>
    </w:p>
    <w:p w14:paraId="572C5BFC" w14:textId="1DE0B864" w:rsidR="0074303E" w:rsidRDefault="0074303E" w:rsidP="0074303E">
      <w:pPr>
        <w:ind w:left="720"/>
        <w:rPr>
          <w:rFonts w:ascii="Arial" w:hAnsi="Arial" w:cs="Arial"/>
        </w:rPr>
      </w:pPr>
      <w:r w:rsidRPr="00F72C3C">
        <w:rPr>
          <w:rFonts w:ascii="Arial" w:hAnsi="Arial" w:cs="Arial"/>
        </w:rPr>
        <w:t xml:space="preserve">A facility will </w:t>
      </w:r>
      <w:r>
        <w:rPr>
          <w:rFonts w:ascii="Arial" w:hAnsi="Arial" w:cs="Arial"/>
        </w:rPr>
        <w:t xml:space="preserve">combine residential days with </w:t>
      </w:r>
      <w:r w:rsidRPr="00F72C3C">
        <w:rPr>
          <w:rFonts w:ascii="Arial" w:hAnsi="Arial" w:cs="Arial"/>
        </w:rPr>
        <w:t xml:space="preserve">NF and SCNF data in the </w:t>
      </w:r>
      <w:r w:rsidR="0080371F">
        <w:rPr>
          <w:rFonts w:ascii="Arial" w:hAnsi="Arial" w:cs="Arial"/>
        </w:rPr>
        <w:t>Patient Days Details</w:t>
      </w:r>
      <w:r w:rsidRPr="00F72C3C">
        <w:rPr>
          <w:rFonts w:ascii="Arial" w:hAnsi="Arial" w:cs="Arial"/>
        </w:rPr>
        <w:t xml:space="preserve"> section</w:t>
      </w:r>
      <w:r>
        <w:rPr>
          <w:rFonts w:ascii="Arial" w:hAnsi="Arial" w:cs="Arial"/>
        </w:rPr>
        <w:t xml:space="preserve"> of the form.</w:t>
      </w:r>
    </w:p>
    <w:p w14:paraId="5BD1B8E6" w14:textId="77777777" w:rsidR="0074303E" w:rsidRPr="00826F21" w:rsidRDefault="0074303E" w:rsidP="0074303E">
      <w:pPr>
        <w:pStyle w:val="ListParagraph"/>
        <w:numPr>
          <w:ilvl w:val="0"/>
          <w:numId w:val="1"/>
        </w:numPr>
        <w:rPr>
          <w:rFonts w:ascii="Arial" w:hAnsi="Arial" w:cs="Arial"/>
          <w:b/>
        </w:rPr>
      </w:pPr>
      <w:r w:rsidRPr="00826F21">
        <w:rPr>
          <w:rFonts w:ascii="Arial" w:hAnsi="Arial" w:cs="Arial"/>
          <w:b/>
        </w:rPr>
        <w:lastRenderedPageBreak/>
        <w:t>If the facility is leasing from a related entity, how should the facility report depreciation and interest?</w:t>
      </w:r>
    </w:p>
    <w:p w14:paraId="17AF2E0B" w14:textId="77777777" w:rsidR="0074303E" w:rsidRDefault="0074303E" w:rsidP="0074303E">
      <w:pPr>
        <w:ind w:left="720"/>
        <w:rPr>
          <w:rFonts w:ascii="Arial" w:hAnsi="Arial" w:cs="Arial"/>
        </w:rPr>
      </w:pPr>
      <w:r w:rsidRPr="00F72C3C">
        <w:rPr>
          <w:rFonts w:ascii="Arial" w:hAnsi="Arial" w:cs="Arial"/>
        </w:rPr>
        <w:t>The facility will report actual</w:t>
      </w:r>
      <w:r>
        <w:rPr>
          <w:rFonts w:ascii="Arial" w:hAnsi="Arial" w:cs="Arial"/>
        </w:rPr>
        <w:t xml:space="preserve"> rent or lease expense owed to the related entity.</w:t>
      </w:r>
      <w:r w:rsidRPr="00F72C3C">
        <w:rPr>
          <w:rFonts w:ascii="Arial" w:hAnsi="Arial" w:cs="Arial"/>
        </w:rPr>
        <w:t xml:space="preserve"> The facility will report actual year-to-date depreciation and interest </w:t>
      </w:r>
      <w:r>
        <w:rPr>
          <w:rFonts w:ascii="Arial" w:hAnsi="Arial" w:cs="Arial"/>
        </w:rPr>
        <w:t xml:space="preserve">only </w:t>
      </w:r>
      <w:r w:rsidRPr="00F72C3C">
        <w:rPr>
          <w:rFonts w:ascii="Arial" w:hAnsi="Arial" w:cs="Arial"/>
        </w:rPr>
        <w:t xml:space="preserve">for </w:t>
      </w:r>
      <w:r>
        <w:rPr>
          <w:rFonts w:ascii="Arial" w:hAnsi="Arial" w:cs="Arial"/>
        </w:rPr>
        <w:t xml:space="preserve">assets </w:t>
      </w:r>
      <w:r w:rsidRPr="00F72C3C">
        <w:rPr>
          <w:rFonts w:ascii="Arial" w:hAnsi="Arial" w:cs="Arial"/>
        </w:rPr>
        <w:t xml:space="preserve">the NF </w:t>
      </w:r>
      <w:r>
        <w:rPr>
          <w:rFonts w:ascii="Arial" w:hAnsi="Arial" w:cs="Arial"/>
        </w:rPr>
        <w:t>owns</w:t>
      </w:r>
      <w:r w:rsidRPr="00F72C3C">
        <w:rPr>
          <w:rFonts w:ascii="Arial" w:hAnsi="Arial" w:cs="Arial"/>
        </w:rPr>
        <w:t>.</w:t>
      </w:r>
    </w:p>
    <w:p w14:paraId="36861159" w14:textId="77777777" w:rsidR="0074303E" w:rsidRPr="001C68A6" w:rsidRDefault="0074303E" w:rsidP="0074303E">
      <w:pPr>
        <w:pStyle w:val="ListParagraph"/>
        <w:numPr>
          <w:ilvl w:val="0"/>
          <w:numId w:val="1"/>
        </w:numPr>
        <w:rPr>
          <w:rFonts w:ascii="Arial" w:hAnsi="Arial" w:cs="Arial"/>
          <w:b/>
        </w:rPr>
      </w:pPr>
      <w:r w:rsidRPr="001C68A6">
        <w:rPr>
          <w:rFonts w:ascii="Arial" w:hAnsi="Arial" w:cs="Arial"/>
          <w:b/>
        </w:rPr>
        <w:t>Do the reports need to be filed on an Accrual Basis? The majority of facilities do not “close” their books every quarter and post accruals just to reverse them on the first of the next quarter.</w:t>
      </w:r>
    </w:p>
    <w:p w14:paraId="50544365" w14:textId="77777777" w:rsidR="0074303E" w:rsidRDefault="0074303E" w:rsidP="0074303E">
      <w:pPr>
        <w:ind w:left="720"/>
        <w:rPr>
          <w:rFonts w:ascii="Arial" w:hAnsi="Arial" w:cs="Arial"/>
        </w:rPr>
      </w:pPr>
      <w:r>
        <w:rPr>
          <w:rFonts w:ascii="Arial" w:hAnsi="Arial" w:cs="Arial"/>
        </w:rPr>
        <w:t>Reports should be on an Accrual Basis.</w:t>
      </w:r>
    </w:p>
    <w:p w14:paraId="4BAA5F25" w14:textId="77777777" w:rsidR="0074303E" w:rsidRPr="00826F21" w:rsidRDefault="0074303E" w:rsidP="0074303E">
      <w:pPr>
        <w:pStyle w:val="ListParagraph"/>
        <w:numPr>
          <w:ilvl w:val="0"/>
          <w:numId w:val="1"/>
        </w:numPr>
        <w:rPr>
          <w:rFonts w:ascii="Arial" w:hAnsi="Arial" w:cs="Arial"/>
          <w:b/>
        </w:rPr>
      </w:pPr>
      <w:r w:rsidRPr="00826F21">
        <w:rPr>
          <w:rFonts w:ascii="Arial" w:hAnsi="Arial" w:cs="Arial"/>
          <w:b/>
        </w:rPr>
        <w:t>Should the facility report actual “year to date” depreciation &amp; interest?  If the data on the operating company is just for the quarter being filed, why should related realty companies' interest and depreciation be year-to-date?</w:t>
      </w:r>
    </w:p>
    <w:p w14:paraId="6210E608" w14:textId="77777777" w:rsidR="0074303E" w:rsidRDefault="0074303E" w:rsidP="0074303E">
      <w:pPr>
        <w:ind w:left="720"/>
        <w:rPr>
          <w:rFonts w:ascii="Arial" w:hAnsi="Arial" w:cs="Arial"/>
        </w:rPr>
      </w:pPr>
      <w:r w:rsidRPr="009B56E0">
        <w:rPr>
          <w:rFonts w:ascii="Arial" w:hAnsi="Arial" w:cs="Arial"/>
        </w:rPr>
        <w:t>The facility sh</w:t>
      </w:r>
      <w:r>
        <w:rPr>
          <w:rFonts w:ascii="Arial" w:hAnsi="Arial" w:cs="Arial"/>
        </w:rPr>
        <w:t>ould</w:t>
      </w:r>
      <w:r w:rsidRPr="009B56E0">
        <w:rPr>
          <w:rFonts w:ascii="Arial" w:hAnsi="Arial" w:cs="Arial"/>
        </w:rPr>
        <w:t xml:space="preserve"> report actual year to date for all the expenses, including depreciation and interest, with each quarterly report. </w:t>
      </w:r>
    </w:p>
    <w:p w14:paraId="3D55A7B5" w14:textId="4DA0A0E4" w:rsidR="0074303E" w:rsidRDefault="0074303E" w:rsidP="0074303E">
      <w:pPr>
        <w:ind w:left="720"/>
        <w:rPr>
          <w:rFonts w:ascii="Arial" w:hAnsi="Arial" w:cs="Arial"/>
        </w:rPr>
      </w:pPr>
    </w:p>
    <w:p w14:paraId="1A0FACB0" w14:textId="77777777" w:rsidR="0074303E" w:rsidRPr="001C68A6" w:rsidRDefault="0074303E" w:rsidP="0074303E">
      <w:pPr>
        <w:pStyle w:val="ListParagraph"/>
        <w:numPr>
          <w:ilvl w:val="0"/>
          <w:numId w:val="1"/>
        </w:numPr>
        <w:rPr>
          <w:rFonts w:ascii="Arial" w:hAnsi="Arial" w:cs="Arial"/>
          <w:b/>
        </w:rPr>
      </w:pPr>
      <w:r w:rsidRPr="001C68A6">
        <w:rPr>
          <w:rFonts w:ascii="Arial" w:hAnsi="Arial" w:cs="Arial"/>
          <w:b/>
        </w:rPr>
        <w:t>Should all related expenses on the operating company's books be reduced to the actual expense incurred by the related company?</w:t>
      </w:r>
    </w:p>
    <w:p w14:paraId="66609EEC" w14:textId="77777777" w:rsidR="0074303E" w:rsidRDefault="0074303E" w:rsidP="0074303E">
      <w:pPr>
        <w:ind w:left="720"/>
        <w:rPr>
          <w:rFonts w:ascii="Arial" w:hAnsi="Arial" w:cs="Arial"/>
        </w:rPr>
      </w:pPr>
      <w:r w:rsidRPr="009B56E0">
        <w:rPr>
          <w:rFonts w:ascii="Arial" w:hAnsi="Arial" w:cs="Arial"/>
        </w:rPr>
        <w:t>A facility should report what it actually pays to a related company</w:t>
      </w:r>
      <w:r>
        <w:rPr>
          <w:rFonts w:ascii="Arial" w:hAnsi="Arial" w:cs="Arial"/>
        </w:rPr>
        <w:t>.</w:t>
      </w:r>
    </w:p>
    <w:p w14:paraId="23BDAC69" w14:textId="77777777" w:rsidR="0074303E" w:rsidRPr="005B75D0" w:rsidRDefault="0074303E" w:rsidP="0074303E">
      <w:pPr>
        <w:pStyle w:val="ListParagraph"/>
        <w:numPr>
          <w:ilvl w:val="0"/>
          <w:numId w:val="1"/>
        </w:numPr>
        <w:rPr>
          <w:rFonts w:ascii="Arial" w:hAnsi="Arial" w:cs="Arial"/>
          <w:b/>
        </w:rPr>
      </w:pPr>
      <w:r w:rsidRPr="005B75D0">
        <w:rPr>
          <w:rFonts w:ascii="Arial" w:hAnsi="Arial" w:cs="Arial"/>
          <w:b/>
        </w:rPr>
        <w:t>For entities with multiple operations, how would the Balance Sheet portion be completed if the entity reports a consolidated balance sheet? Receivables could be broken out, but it would be impossible to break out:</w:t>
      </w:r>
    </w:p>
    <w:p w14:paraId="3E8C0878" w14:textId="77777777" w:rsidR="0074303E" w:rsidRPr="009B56E0" w:rsidRDefault="0074303E" w:rsidP="0074303E">
      <w:pPr>
        <w:numPr>
          <w:ilvl w:val="0"/>
          <w:numId w:val="2"/>
        </w:numPr>
        <w:spacing w:after="0" w:line="240" w:lineRule="auto"/>
        <w:rPr>
          <w:rFonts w:ascii="Arial" w:hAnsi="Arial" w:cs="Arial"/>
          <w:b/>
        </w:rPr>
      </w:pPr>
      <w:r w:rsidRPr="009B56E0">
        <w:rPr>
          <w:rFonts w:ascii="Arial" w:hAnsi="Arial" w:cs="Arial"/>
          <w:b/>
        </w:rPr>
        <w:t>Cash and cash equivalents</w:t>
      </w:r>
    </w:p>
    <w:p w14:paraId="1D2DB2A5" w14:textId="77777777" w:rsidR="0074303E" w:rsidRPr="009B56E0" w:rsidRDefault="0074303E" w:rsidP="0074303E">
      <w:pPr>
        <w:numPr>
          <w:ilvl w:val="0"/>
          <w:numId w:val="2"/>
        </w:numPr>
        <w:spacing w:after="0" w:line="240" w:lineRule="auto"/>
        <w:rPr>
          <w:rFonts w:ascii="Arial" w:hAnsi="Arial" w:cs="Arial"/>
          <w:b/>
        </w:rPr>
      </w:pPr>
      <w:r w:rsidRPr="009B56E0">
        <w:rPr>
          <w:rFonts w:ascii="Arial" w:hAnsi="Arial" w:cs="Arial"/>
          <w:b/>
        </w:rPr>
        <w:t>Total current assets</w:t>
      </w:r>
    </w:p>
    <w:p w14:paraId="7D2B2F9E" w14:textId="77777777" w:rsidR="0074303E" w:rsidRPr="009B56E0" w:rsidRDefault="0074303E" w:rsidP="0074303E">
      <w:pPr>
        <w:numPr>
          <w:ilvl w:val="0"/>
          <w:numId w:val="2"/>
        </w:numPr>
        <w:spacing w:after="0" w:line="240" w:lineRule="auto"/>
        <w:rPr>
          <w:rFonts w:ascii="Arial" w:hAnsi="Arial" w:cs="Arial"/>
          <w:b/>
        </w:rPr>
      </w:pPr>
      <w:r w:rsidRPr="009B56E0">
        <w:rPr>
          <w:rFonts w:ascii="Arial" w:hAnsi="Arial" w:cs="Arial"/>
          <w:b/>
        </w:rPr>
        <w:t>Board designated funds</w:t>
      </w:r>
    </w:p>
    <w:p w14:paraId="7CCEABC4" w14:textId="77777777" w:rsidR="0074303E" w:rsidRPr="009B56E0" w:rsidRDefault="0074303E" w:rsidP="0074303E">
      <w:pPr>
        <w:numPr>
          <w:ilvl w:val="0"/>
          <w:numId w:val="2"/>
        </w:numPr>
        <w:spacing w:after="0" w:line="240" w:lineRule="auto"/>
        <w:rPr>
          <w:rFonts w:ascii="Arial" w:hAnsi="Arial" w:cs="Arial"/>
          <w:b/>
        </w:rPr>
      </w:pPr>
      <w:r w:rsidRPr="009B56E0">
        <w:rPr>
          <w:rFonts w:ascii="Arial" w:hAnsi="Arial" w:cs="Arial"/>
          <w:b/>
        </w:rPr>
        <w:lastRenderedPageBreak/>
        <w:t>Current portion of long-term debt</w:t>
      </w:r>
    </w:p>
    <w:p w14:paraId="1FA089A6" w14:textId="77777777" w:rsidR="0074303E" w:rsidRPr="009B56E0" w:rsidRDefault="0074303E" w:rsidP="0074303E">
      <w:pPr>
        <w:numPr>
          <w:ilvl w:val="0"/>
          <w:numId w:val="2"/>
        </w:numPr>
        <w:spacing w:after="0" w:line="240" w:lineRule="auto"/>
        <w:rPr>
          <w:rFonts w:ascii="Arial" w:hAnsi="Arial" w:cs="Arial"/>
          <w:b/>
        </w:rPr>
      </w:pPr>
      <w:r w:rsidRPr="009B56E0">
        <w:rPr>
          <w:rFonts w:ascii="Arial" w:hAnsi="Arial" w:cs="Arial"/>
          <w:b/>
        </w:rPr>
        <w:t>Total current liabilities</w:t>
      </w:r>
    </w:p>
    <w:p w14:paraId="6CCD5A20" w14:textId="77777777" w:rsidR="0074303E" w:rsidRPr="00593A8B" w:rsidRDefault="0074303E" w:rsidP="0074303E">
      <w:pPr>
        <w:numPr>
          <w:ilvl w:val="0"/>
          <w:numId w:val="2"/>
        </w:numPr>
        <w:spacing w:after="0" w:line="240" w:lineRule="auto"/>
        <w:rPr>
          <w:rFonts w:ascii="Arial" w:hAnsi="Arial" w:cs="Arial"/>
        </w:rPr>
      </w:pPr>
      <w:r w:rsidRPr="00593A8B">
        <w:rPr>
          <w:rFonts w:ascii="Arial" w:hAnsi="Arial" w:cs="Arial"/>
          <w:b/>
        </w:rPr>
        <w:t>Long-term debt</w:t>
      </w:r>
    </w:p>
    <w:p w14:paraId="1D078001" w14:textId="77777777" w:rsidR="0074303E" w:rsidRPr="00593A8B" w:rsidRDefault="0074303E" w:rsidP="0074303E">
      <w:pPr>
        <w:spacing w:after="0" w:line="240" w:lineRule="auto"/>
        <w:ind w:left="720"/>
        <w:rPr>
          <w:rFonts w:ascii="Arial" w:hAnsi="Arial" w:cs="Arial"/>
        </w:rPr>
      </w:pPr>
    </w:p>
    <w:p w14:paraId="43C65BF0" w14:textId="77777777" w:rsidR="0074303E" w:rsidRPr="009B56E0" w:rsidRDefault="0074303E" w:rsidP="0074303E">
      <w:pPr>
        <w:ind w:left="720"/>
        <w:rPr>
          <w:rFonts w:ascii="Arial" w:hAnsi="Arial" w:cs="Arial"/>
        </w:rPr>
      </w:pPr>
      <w:r>
        <w:rPr>
          <w:rFonts w:ascii="Arial" w:hAnsi="Arial" w:cs="Arial"/>
        </w:rPr>
        <w:t xml:space="preserve">Entities with multiple operations should report the entire organization (consolidated basis).  </w:t>
      </w:r>
      <w:r w:rsidRPr="009B56E0">
        <w:rPr>
          <w:rFonts w:ascii="Arial" w:hAnsi="Arial" w:cs="Arial"/>
        </w:rPr>
        <w:t>Please make a notification on the email that it was done on a consolidated basis.</w:t>
      </w:r>
    </w:p>
    <w:p w14:paraId="2BC1DB28" w14:textId="77777777" w:rsidR="0074303E" w:rsidRPr="00B60982" w:rsidRDefault="0074303E" w:rsidP="0074303E">
      <w:pPr>
        <w:pStyle w:val="ListParagraph"/>
        <w:numPr>
          <w:ilvl w:val="0"/>
          <w:numId w:val="1"/>
        </w:numPr>
        <w:rPr>
          <w:rFonts w:ascii="Arial" w:hAnsi="Arial" w:cs="Arial"/>
        </w:rPr>
      </w:pPr>
      <w:r>
        <w:rPr>
          <w:rFonts w:ascii="Arial" w:hAnsi="Arial" w:cs="Arial"/>
          <w:b/>
        </w:rPr>
        <w:t xml:space="preserve"> </w:t>
      </w:r>
      <w:r w:rsidRPr="00B60982">
        <w:rPr>
          <w:rFonts w:ascii="Arial" w:hAnsi="Arial" w:cs="Arial"/>
          <w:b/>
        </w:rPr>
        <w:t>How should outpatient or non-resident services be reported?</w:t>
      </w:r>
    </w:p>
    <w:p w14:paraId="4701669F" w14:textId="77777777" w:rsidR="0074303E" w:rsidRDefault="0074303E" w:rsidP="0074303E">
      <w:pPr>
        <w:ind w:left="720"/>
        <w:rPr>
          <w:rFonts w:ascii="Arial" w:hAnsi="Arial" w:cs="Arial"/>
        </w:rPr>
      </w:pPr>
      <w:r>
        <w:rPr>
          <w:rFonts w:ascii="Arial" w:hAnsi="Arial" w:cs="Arial"/>
        </w:rPr>
        <w:t>Outpatient and non-resident revenue and related expenses should be included in the appropriate fields.  Visits, treatments or other statistical data is not being requested at this time.</w:t>
      </w:r>
    </w:p>
    <w:p w14:paraId="1BCABA7B" w14:textId="77777777" w:rsidR="0074303E" w:rsidRPr="00B60982" w:rsidRDefault="0074303E" w:rsidP="0074303E">
      <w:pPr>
        <w:pStyle w:val="ListParagraph"/>
        <w:numPr>
          <w:ilvl w:val="0"/>
          <w:numId w:val="1"/>
        </w:numPr>
        <w:rPr>
          <w:rFonts w:ascii="Arial" w:hAnsi="Arial" w:cs="Arial"/>
        </w:rPr>
      </w:pPr>
      <w:r>
        <w:rPr>
          <w:rFonts w:ascii="Arial" w:hAnsi="Arial" w:cs="Arial"/>
          <w:b/>
        </w:rPr>
        <w:t xml:space="preserve"> </w:t>
      </w:r>
      <w:r w:rsidRPr="00B60982">
        <w:rPr>
          <w:rFonts w:ascii="Arial" w:hAnsi="Arial" w:cs="Arial"/>
          <w:b/>
        </w:rPr>
        <w:t>How should Medicaid Pending Receivables be reported?</w:t>
      </w:r>
    </w:p>
    <w:p w14:paraId="4B60B68F" w14:textId="77777777" w:rsidR="0074303E" w:rsidRPr="00826F21" w:rsidRDefault="0074303E" w:rsidP="0074303E">
      <w:pPr>
        <w:ind w:left="720"/>
        <w:rPr>
          <w:rFonts w:ascii="Arial" w:hAnsi="Arial" w:cs="Arial"/>
        </w:rPr>
      </w:pPr>
      <w:r>
        <w:rPr>
          <w:rFonts w:ascii="Arial" w:hAnsi="Arial" w:cs="Arial"/>
        </w:rPr>
        <w:t>Report the amount the facility expects to collect from the Medicaid Program and/or Medicaid Managed Care Organization.</w:t>
      </w:r>
    </w:p>
    <w:p w14:paraId="5848566D" w14:textId="77777777" w:rsidR="0074303E" w:rsidRPr="00147335" w:rsidRDefault="0074303E" w:rsidP="0074303E">
      <w:pPr>
        <w:pStyle w:val="ListParagraph"/>
        <w:numPr>
          <w:ilvl w:val="0"/>
          <w:numId w:val="1"/>
        </w:numPr>
        <w:rPr>
          <w:rFonts w:ascii="Arial" w:hAnsi="Arial" w:cs="Arial"/>
        </w:rPr>
      </w:pPr>
      <w:r>
        <w:rPr>
          <w:rFonts w:ascii="Arial" w:hAnsi="Arial" w:cs="Arial"/>
        </w:rPr>
        <w:t xml:space="preserve">a. </w:t>
      </w:r>
      <w:r w:rsidRPr="00B60982">
        <w:rPr>
          <w:rFonts w:ascii="Arial" w:hAnsi="Arial" w:cs="Arial"/>
          <w:b/>
        </w:rPr>
        <w:t>Should the data be reported on a year-to-date basis?</w:t>
      </w:r>
    </w:p>
    <w:p w14:paraId="6A288290" w14:textId="77777777" w:rsidR="0074303E" w:rsidRDefault="0074303E" w:rsidP="0074303E">
      <w:pPr>
        <w:pStyle w:val="ListParagraph"/>
        <w:rPr>
          <w:rFonts w:ascii="Arial" w:hAnsi="Arial" w:cs="Arial"/>
        </w:rPr>
      </w:pPr>
      <w:r>
        <w:rPr>
          <w:rFonts w:ascii="Arial" w:hAnsi="Arial" w:cs="Arial"/>
          <w:b/>
          <w:u w:val="single"/>
        </w:rPr>
        <w:br/>
      </w:r>
      <w:r>
        <w:rPr>
          <w:rFonts w:ascii="Arial" w:hAnsi="Arial" w:cs="Arial"/>
        </w:rPr>
        <w:t>Yes.</w:t>
      </w:r>
    </w:p>
    <w:p w14:paraId="2F25CEE4" w14:textId="77777777" w:rsidR="0074303E" w:rsidRDefault="0074303E" w:rsidP="0074303E">
      <w:pPr>
        <w:pStyle w:val="ListParagraph"/>
        <w:rPr>
          <w:rFonts w:ascii="Arial" w:hAnsi="Arial" w:cs="Arial"/>
        </w:rPr>
      </w:pPr>
    </w:p>
    <w:p w14:paraId="587ECEFA" w14:textId="77777777" w:rsidR="0074303E" w:rsidRPr="00826F21" w:rsidRDefault="0074303E" w:rsidP="0074303E">
      <w:pPr>
        <w:pStyle w:val="ListParagraph"/>
        <w:numPr>
          <w:ilvl w:val="0"/>
          <w:numId w:val="3"/>
        </w:numPr>
        <w:rPr>
          <w:rFonts w:ascii="Arial" w:hAnsi="Arial" w:cs="Arial"/>
        </w:rPr>
      </w:pPr>
      <w:r>
        <w:rPr>
          <w:rFonts w:ascii="Arial" w:hAnsi="Arial" w:cs="Arial"/>
        </w:rPr>
        <w:t xml:space="preserve">b. </w:t>
      </w:r>
      <w:r w:rsidRPr="00B60982">
        <w:rPr>
          <w:rFonts w:ascii="Arial" w:hAnsi="Arial" w:cs="Arial"/>
          <w:b/>
        </w:rPr>
        <w:t>What if the facility has a fiscal year end other than 12/31?</w:t>
      </w:r>
    </w:p>
    <w:p w14:paraId="13D737F9" w14:textId="77777777" w:rsidR="0074303E" w:rsidRDefault="0074303E" w:rsidP="0074303E">
      <w:pPr>
        <w:ind w:left="720"/>
        <w:rPr>
          <w:rFonts w:ascii="Arial" w:hAnsi="Arial" w:cs="Arial"/>
        </w:rPr>
      </w:pPr>
      <w:r>
        <w:rPr>
          <w:rFonts w:ascii="Arial" w:hAnsi="Arial" w:cs="Arial"/>
        </w:rPr>
        <w:t>Report year-to-date based on your fiscal year.  For example, if the reporting period is 12/31 and the facility’s year end is 6/30, report financial results for 7/1 – 12/31; if the fiscal year end is 9/30, report from 10 /1 – 12/31.</w:t>
      </w:r>
    </w:p>
    <w:p w14:paraId="428AF531" w14:textId="77777777" w:rsidR="0074303E" w:rsidRPr="00B60982" w:rsidRDefault="0074303E" w:rsidP="0074303E">
      <w:pPr>
        <w:numPr>
          <w:ilvl w:val="0"/>
          <w:numId w:val="3"/>
        </w:numPr>
        <w:rPr>
          <w:rFonts w:ascii="Arial" w:hAnsi="Arial" w:cs="Arial"/>
          <w:b/>
        </w:rPr>
      </w:pPr>
      <w:r>
        <w:rPr>
          <w:rFonts w:ascii="Arial" w:hAnsi="Arial" w:cs="Arial"/>
        </w:rPr>
        <w:t xml:space="preserve"> </w:t>
      </w:r>
      <w:r w:rsidRPr="00B60982">
        <w:rPr>
          <w:rFonts w:ascii="Arial" w:hAnsi="Arial" w:cs="Arial"/>
          <w:b/>
        </w:rPr>
        <w:t>What are the deadlines for submitting the reports?</w:t>
      </w:r>
    </w:p>
    <w:p w14:paraId="67ED394E" w14:textId="77777777" w:rsidR="0074303E" w:rsidRPr="00826F21" w:rsidRDefault="0074303E" w:rsidP="0074303E">
      <w:pPr>
        <w:spacing w:line="240" w:lineRule="auto"/>
        <w:ind w:left="720"/>
        <w:rPr>
          <w:rFonts w:ascii="Arial" w:hAnsi="Arial" w:cs="Arial"/>
        </w:rPr>
      </w:pPr>
      <w:r>
        <w:rPr>
          <w:rFonts w:ascii="Arial" w:hAnsi="Arial" w:cs="Arial"/>
        </w:rPr>
        <w:t xml:space="preserve">For the quarter ending March 31, the report is due June 15;                                          For the quarter ending June 30, the report is due September 15;                                  </w:t>
      </w:r>
      <w:r>
        <w:rPr>
          <w:rFonts w:ascii="Arial" w:hAnsi="Arial" w:cs="Arial"/>
        </w:rPr>
        <w:lastRenderedPageBreak/>
        <w:t xml:space="preserve">For the quarter ending September 30, the report is due December 15; and                   For the quarter ending December 31, the report is due March 15 of the following year. </w:t>
      </w:r>
    </w:p>
    <w:p w14:paraId="40133ADA" w14:textId="77777777" w:rsidR="0074303E" w:rsidRDefault="0074303E" w:rsidP="0074303E"/>
    <w:p w14:paraId="559CB9FE" w14:textId="77777777" w:rsidR="001E424F" w:rsidRPr="0074303E" w:rsidRDefault="001E424F" w:rsidP="0074303E"/>
    <w:sectPr w:rsidR="001E424F" w:rsidRPr="0074303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A03D4" w14:textId="77777777" w:rsidR="00990F52" w:rsidRDefault="00990F52" w:rsidP="0074303E">
      <w:pPr>
        <w:spacing w:after="0" w:line="240" w:lineRule="auto"/>
      </w:pPr>
      <w:r>
        <w:separator/>
      </w:r>
    </w:p>
  </w:endnote>
  <w:endnote w:type="continuationSeparator" w:id="0">
    <w:p w14:paraId="5021BA37" w14:textId="77777777" w:rsidR="00990F52" w:rsidRDefault="00990F52" w:rsidP="00743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5826E" w14:textId="77777777" w:rsidR="00F254FE" w:rsidRDefault="00990F52" w:rsidP="00F254FE">
    <w:pPr>
      <w:pStyle w:val="Footer"/>
      <w:spacing w:after="0" w:line="240" w:lineRule="auto"/>
    </w:pPr>
    <w:r>
      <w:t>NF-1A</w:t>
    </w:r>
  </w:p>
  <w:p w14:paraId="00298983" w14:textId="0DEA758A" w:rsidR="00F254FE" w:rsidRDefault="0074303E" w:rsidP="00F254FE">
    <w:pPr>
      <w:pStyle w:val="Footer"/>
      <w:spacing w:after="0" w:line="240" w:lineRule="auto"/>
    </w:pPr>
    <w:r>
      <w:t>NOV 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4376E" w14:textId="77777777" w:rsidR="00990F52" w:rsidRDefault="00990F52" w:rsidP="0074303E">
      <w:pPr>
        <w:spacing w:after="0" w:line="240" w:lineRule="auto"/>
      </w:pPr>
      <w:r>
        <w:separator/>
      </w:r>
    </w:p>
  </w:footnote>
  <w:footnote w:type="continuationSeparator" w:id="0">
    <w:p w14:paraId="018153BD" w14:textId="77777777" w:rsidR="00990F52" w:rsidRDefault="00990F52" w:rsidP="007430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2655"/>
    <w:multiLevelType w:val="hybridMultilevel"/>
    <w:tmpl w:val="3EFCB2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4F0AD9"/>
    <w:multiLevelType w:val="hybridMultilevel"/>
    <w:tmpl w:val="2036253E"/>
    <w:lvl w:ilvl="0" w:tplc="388014E6">
      <w:numFmt w:val="bullet"/>
      <w:lvlText w:val="•"/>
      <w:lvlJc w:val="left"/>
      <w:pPr>
        <w:ind w:left="2070" w:hanging="63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97F620F"/>
    <w:multiLevelType w:val="hybridMultilevel"/>
    <w:tmpl w:val="36140990"/>
    <w:lvl w:ilvl="0" w:tplc="DCF67250">
      <w:start w:val="1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3E"/>
    <w:rsid w:val="0001586C"/>
    <w:rsid w:val="001E424F"/>
    <w:rsid w:val="0043278F"/>
    <w:rsid w:val="005178A1"/>
    <w:rsid w:val="0074303E"/>
    <w:rsid w:val="0080371F"/>
    <w:rsid w:val="008F1C7C"/>
    <w:rsid w:val="00990F52"/>
    <w:rsid w:val="00A07BAE"/>
    <w:rsid w:val="00D4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B7CF"/>
  <w15:chartTrackingRefBased/>
  <w15:docId w15:val="{F0C53DAA-6657-457F-BE30-9B75C480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03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03E"/>
    <w:pPr>
      <w:ind w:left="720"/>
      <w:contextualSpacing/>
    </w:pPr>
  </w:style>
  <w:style w:type="paragraph" w:styleId="Footer">
    <w:name w:val="footer"/>
    <w:basedOn w:val="Normal"/>
    <w:link w:val="FooterChar"/>
    <w:uiPriority w:val="99"/>
    <w:unhideWhenUsed/>
    <w:rsid w:val="0074303E"/>
    <w:pPr>
      <w:tabs>
        <w:tab w:val="center" w:pos="4680"/>
        <w:tab w:val="right" w:pos="9360"/>
      </w:tabs>
    </w:pPr>
  </w:style>
  <w:style w:type="character" w:customStyle="1" w:styleId="FooterChar">
    <w:name w:val="Footer Char"/>
    <w:basedOn w:val="DefaultParagraphFont"/>
    <w:link w:val="Footer"/>
    <w:uiPriority w:val="99"/>
    <w:rsid w:val="0074303E"/>
    <w:rPr>
      <w:rFonts w:ascii="Calibri" w:eastAsia="Calibri" w:hAnsi="Calibri" w:cs="Times New Roman"/>
    </w:rPr>
  </w:style>
  <w:style w:type="character" w:styleId="Hyperlink">
    <w:name w:val="Hyperlink"/>
    <w:basedOn w:val="DefaultParagraphFont"/>
    <w:uiPriority w:val="99"/>
    <w:unhideWhenUsed/>
    <w:rsid w:val="0074303E"/>
    <w:rPr>
      <w:color w:val="0563C1" w:themeColor="hyperlink"/>
      <w:u w:val="single"/>
    </w:rPr>
  </w:style>
  <w:style w:type="character" w:customStyle="1" w:styleId="UnresolvedMention">
    <w:name w:val="Unresolved Mention"/>
    <w:basedOn w:val="DefaultParagraphFont"/>
    <w:uiPriority w:val="99"/>
    <w:semiHidden/>
    <w:unhideWhenUsed/>
    <w:rsid w:val="0074303E"/>
    <w:rPr>
      <w:color w:val="605E5C"/>
      <w:shd w:val="clear" w:color="auto" w:fill="E1DFDD"/>
    </w:rPr>
  </w:style>
  <w:style w:type="paragraph" w:styleId="Header">
    <w:name w:val="header"/>
    <w:basedOn w:val="Normal"/>
    <w:link w:val="HeaderChar"/>
    <w:uiPriority w:val="99"/>
    <w:unhideWhenUsed/>
    <w:rsid w:val="00743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3E"/>
    <w:rPr>
      <w:rFonts w:ascii="Calibri" w:eastAsia="Calibri" w:hAnsi="Calibri" w:cs="Times New Roman"/>
    </w:rPr>
  </w:style>
  <w:style w:type="character" w:styleId="FollowedHyperlink">
    <w:name w:val="FollowedHyperlink"/>
    <w:basedOn w:val="DefaultParagraphFont"/>
    <w:uiPriority w:val="99"/>
    <w:semiHidden/>
    <w:unhideWhenUsed/>
    <w:rsid w:val="008037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j-dhsas.my.site.com/NF/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Tara S.</dc:creator>
  <cp:keywords/>
  <dc:description/>
  <cp:lastModifiedBy>Biederman, Andrew</cp:lastModifiedBy>
  <cp:revision>2</cp:revision>
  <dcterms:created xsi:type="dcterms:W3CDTF">2025-11-10T21:46:00Z</dcterms:created>
  <dcterms:modified xsi:type="dcterms:W3CDTF">2025-11-10T21:46:00Z</dcterms:modified>
</cp:coreProperties>
</file>